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0C" w:rsidRPr="00E720F1" w:rsidRDefault="0017550C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E720F1">
        <w:rPr>
          <w:noProof/>
        </w:rPr>
        <w:drawing>
          <wp:anchor distT="0" distB="0" distL="114300" distR="114300" simplePos="0" relativeHeight="251659264" behindDoc="1" locked="0" layoutInCell="1" allowOverlap="1" wp14:anchorId="089E53FB" wp14:editId="3D08849F">
            <wp:simplePos x="0" y="0"/>
            <wp:positionH relativeFrom="margin">
              <wp:posOffset>1371600</wp:posOffset>
            </wp:positionH>
            <wp:positionV relativeFrom="paragraph">
              <wp:posOffset>0</wp:posOffset>
            </wp:positionV>
            <wp:extent cx="4678680" cy="536575"/>
            <wp:effectExtent l="0" t="0" r="7620" b="0"/>
            <wp:wrapTight wrapText="bothSides">
              <wp:wrapPolygon edited="0">
                <wp:start x="616" y="0"/>
                <wp:lineTo x="0" y="3834"/>
                <wp:lineTo x="0" y="16871"/>
                <wp:lineTo x="616" y="20705"/>
                <wp:lineTo x="1847" y="20705"/>
                <wp:lineTo x="8443" y="20705"/>
                <wp:lineTo x="10466" y="18405"/>
                <wp:lineTo x="10290" y="12270"/>
                <wp:lineTo x="21547" y="9969"/>
                <wp:lineTo x="21547" y="1534"/>
                <wp:lineTo x="1847" y="0"/>
                <wp:lineTo x="616" y="0"/>
              </wp:wrapPolygon>
            </wp:wrapTight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50C" w:rsidRPr="00E720F1" w:rsidRDefault="0017550C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17550C" w:rsidRPr="00E720F1" w:rsidRDefault="0017550C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17550C" w:rsidRPr="00E720F1" w:rsidRDefault="0017550C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61198E" w:rsidRPr="00E720F1" w:rsidRDefault="0061198E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E720F1">
        <w:rPr>
          <w:b/>
          <w:bCs/>
          <w:color w:val="auto"/>
          <w:sz w:val="28"/>
          <w:szCs w:val="28"/>
          <w:u w:val="single"/>
        </w:rPr>
        <w:t>OKRUHY K PROFILOVÉ M</w:t>
      </w:r>
      <w:r w:rsidR="00274D99">
        <w:rPr>
          <w:b/>
          <w:bCs/>
          <w:color w:val="auto"/>
          <w:sz w:val="28"/>
          <w:szCs w:val="28"/>
          <w:u w:val="single"/>
        </w:rPr>
        <w:t xml:space="preserve">ATURITNÍ ZKOUŠCE (škol. </w:t>
      </w:r>
      <w:proofErr w:type="gramStart"/>
      <w:r w:rsidR="00274D99">
        <w:rPr>
          <w:b/>
          <w:bCs/>
          <w:color w:val="auto"/>
          <w:sz w:val="28"/>
          <w:szCs w:val="28"/>
          <w:u w:val="single"/>
        </w:rPr>
        <w:t>rok</w:t>
      </w:r>
      <w:proofErr w:type="gramEnd"/>
      <w:r w:rsidR="00274D99">
        <w:rPr>
          <w:b/>
          <w:bCs/>
          <w:color w:val="auto"/>
          <w:sz w:val="28"/>
          <w:szCs w:val="28"/>
          <w:u w:val="single"/>
        </w:rPr>
        <w:t xml:space="preserve"> 2024/2025</w:t>
      </w:r>
      <w:r w:rsidRPr="00E720F1">
        <w:rPr>
          <w:b/>
          <w:bCs/>
          <w:color w:val="auto"/>
          <w:sz w:val="28"/>
          <w:szCs w:val="28"/>
          <w:u w:val="single"/>
        </w:rPr>
        <w:t>)</w:t>
      </w:r>
    </w:p>
    <w:p w:rsidR="0061198E" w:rsidRPr="00E720F1" w:rsidRDefault="0061198E" w:rsidP="0061198E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61198E" w:rsidRPr="00E720F1" w:rsidRDefault="0061198E" w:rsidP="006119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20F1">
        <w:rPr>
          <w:rFonts w:ascii="Arial" w:hAnsi="Arial" w:cs="Arial"/>
          <w:sz w:val="24"/>
          <w:szCs w:val="24"/>
        </w:rPr>
        <w:t>Předmět:</w:t>
      </w:r>
      <w:r w:rsidRPr="00E720F1">
        <w:rPr>
          <w:rFonts w:ascii="Arial" w:hAnsi="Arial" w:cs="Arial"/>
          <w:sz w:val="24"/>
          <w:szCs w:val="24"/>
        </w:rPr>
        <w:tab/>
      </w:r>
      <w:r w:rsidRPr="00E720F1">
        <w:rPr>
          <w:rFonts w:ascii="Arial" w:hAnsi="Arial" w:cs="Arial"/>
          <w:sz w:val="24"/>
          <w:szCs w:val="24"/>
        </w:rPr>
        <w:tab/>
      </w:r>
      <w:r w:rsidRPr="00E720F1">
        <w:rPr>
          <w:rFonts w:ascii="Arial" w:hAnsi="Arial" w:cs="Arial"/>
          <w:b/>
          <w:sz w:val="24"/>
          <w:szCs w:val="24"/>
        </w:rPr>
        <w:t xml:space="preserve">TECHNOLOGIE </w:t>
      </w:r>
    </w:p>
    <w:p w:rsidR="0061198E" w:rsidRPr="00E720F1" w:rsidRDefault="0061198E" w:rsidP="006119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20F1">
        <w:rPr>
          <w:rFonts w:ascii="Arial" w:hAnsi="Arial" w:cs="Arial"/>
          <w:sz w:val="24"/>
          <w:szCs w:val="24"/>
        </w:rPr>
        <w:t xml:space="preserve">Obor:      </w:t>
      </w:r>
      <w:r w:rsidRPr="00E720F1">
        <w:rPr>
          <w:rFonts w:ascii="Arial" w:hAnsi="Arial" w:cs="Arial"/>
          <w:sz w:val="24"/>
          <w:szCs w:val="24"/>
        </w:rPr>
        <w:tab/>
      </w:r>
      <w:r w:rsidRPr="00E720F1">
        <w:rPr>
          <w:rFonts w:ascii="Arial" w:hAnsi="Arial" w:cs="Arial"/>
          <w:sz w:val="24"/>
          <w:szCs w:val="24"/>
        </w:rPr>
        <w:tab/>
      </w:r>
      <w:r w:rsidRPr="00E720F1">
        <w:rPr>
          <w:rFonts w:ascii="Arial" w:hAnsi="Arial" w:cs="Arial"/>
          <w:b/>
          <w:iCs/>
          <w:sz w:val="24"/>
          <w:szCs w:val="24"/>
        </w:rPr>
        <w:t>82-41-M/01 Užitá malba</w:t>
      </w:r>
    </w:p>
    <w:p w:rsidR="0061198E" w:rsidRPr="00E720F1" w:rsidRDefault="0061198E" w:rsidP="002D17DD">
      <w:pPr>
        <w:pStyle w:val="Default"/>
        <w:rPr>
          <w:b/>
          <w:color w:val="auto"/>
          <w:sz w:val="22"/>
          <w:szCs w:val="22"/>
        </w:rPr>
      </w:pPr>
    </w:p>
    <w:p w:rsidR="002D17DD" w:rsidRPr="00E720F1" w:rsidRDefault="002D17DD" w:rsidP="002D17DD">
      <w:pPr>
        <w:pStyle w:val="Default"/>
        <w:rPr>
          <w:b/>
          <w:color w:val="auto"/>
          <w:sz w:val="22"/>
          <w:szCs w:val="22"/>
        </w:rPr>
      </w:pP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1. VÝVOJ TECHNOLOGIE A TECHNOLOGICKÉ POJMY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2. CHARAKTERISTIKA MALÍŘSKÝCH A KRESEBNÝCH TECHNIK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3. VYBAVENÍ ATELIÉRU A POMŮCKY POUŽÍVANÉ V MALÍŘSKÝCH TECHNIKÁCH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4. ZÁKLADNÍ MALÍŘSKÝ PRVEK – BARVA </w:t>
      </w:r>
    </w:p>
    <w:p w:rsidR="002D17DD" w:rsidRPr="00E720F1" w:rsidRDefault="002D17DD" w:rsidP="0061198E">
      <w:pPr>
        <w:pStyle w:val="Default"/>
        <w:spacing w:line="360" w:lineRule="auto"/>
        <w:rPr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5. VÝSTAVBA OBRAZU</w:t>
      </w:r>
      <w:r w:rsidRPr="00E720F1">
        <w:rPr>
          <w:color w:val="auto"/>
          <w:sz w:val="22"/>
          <w:szCs w:val="22"/>
        </w:rPr>
        <w:t xml:space="preserve">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6. MALÍŘSKÉ PODLOŽKY </w:t>
      </w:r>
      <w:r w:rsidR="00D23897" w:rsidRPr="00E720F1">
        <w:rPr>
          <w:b/>
          <w:color w:val="auto"/>
          <w:sz w:val="22"/>
          <w:szCs w:val="22"/>
        </w:rPr>
        <w:t>A JEJICH ÚPRAVA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7. PODKLADOVÉ NÁTĚRY A DRUHY PODMALBY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8. POJIDLA, ŘEDIDLA A DALŠÍ POMOCNÉ LÁTKY </w:t>
      </w:r>
    </w:p>
    <w:p w:rsidR="002D17DD" w:rsidRPr="00E720F1" w:rsidRDefault="002D17DD" w:rsidP="0061198E">
      <w:pPr>
        <w:pStyle w:val="Default"/>
        <w:spacing w:line="360" w:lineRule="auto"/>
        <w:rPr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9. BARVICÍ LÁTKY – BARVIVA A PIGMENTY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10. TECHNIKA KRESBY A PASTEL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11. VODOU ŘEDITELNÉ TECHNIKY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12. AKVAREL A KVAŠ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13. TEMPERA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14. AKRYL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15. OLEJOMALBA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16. ENKAUSTIKA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17. PLOŠNÉ SKLÁŘSKÉ TECHNIKY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18. NÁSTĚNNÉ MALÍŘSKÉ TECHNIKY </w:t>
      </w:r>
    </w:p>
    <w:p w:rsidR="002D17DD" w:rsidRPr="00E720F1" w:rsidRDefault="002D17DD" w:rsidP="0061198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19. ŠTUKOLUSTRO A SGRAFITO</w:t>
      </w:r>
    </w:p>
    <w:p w:rsidR="002D17DD" w:rsidRPr="00E720F1" w:rsidRDefault="002D17DD" w:rsidP="0061198E">
      <w:pPr>
        <w:pStyle w:val="Default"/>
        <w:spacing w:line="360" w:lineRule="auto"/>
        <w:rPr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20</w:t>
      </w:r>
      <w:r w:rsidR="00D23897" w:rsidRPr="00E720F1">
        <w:rPr>
          <w:b/>
          <w:color w:val="auto"/>
          <w:sz w:val="22"/>
          <w:szCs w:val="22"/>
        </w:rPr>
        <w:t>. FRESKOVÉ MALÍŘSTVÍ</w:t>
      </w:r>
    </w:p>
    <w:p w:rsidR="002D17DD" w:rsidRPr="00E720F1" w:rsidRDefault="002D17DD" w:rsidP="0061198E">
      <w:pPr>
        <w:pStyle w:val="Default"/>
        <w:spacing w:line="360" w:lineRule="auto"/>
        <w:rPr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>21. MOZAIKA</w:t>
      </w:r>
      <w:r w:rsidRPr="00E720F1">
        <w:rPr>
          <w:color w:val="auto"/>
          <w:sz w:val="22"/>
          <w:szCs w:val="22"/>
        </w:rPr>
        <w:t xml:space="preserve"> </w:t>
      </w:r>
    </w:p>
    <w:p w:rsidR="0061198E" w:rsidRPr="00E720F1" w:rsidRDefault="002D17DD" w:rsidP="0017550C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E720F1">
        <w:rPr>
          <w:b/>
          <w:color w:val="auto"/>
          <w:sz w:val="22"/>
          <w:szCs w:val="22"/>
        </w:rPr>
        <w:t xml:space="preserve">22. ZPŮSOBY MALBY A JEJICH VYUŽITÍ V JEDNOTLIVÝCH TECHNIKÁCH </w:t>
      </w:r>
    </w:p>
    <w:p w:rsidR="0017550C" w:rsidRPr="00E720F1" w:rsidRDefault="0017550C" w:rsidP="0061198E">
      <w:pPr>
        <w:spacing w:before="120" w:after="120" w:line="240" w:lineRule="auto"/>
        <w:ind w:right="57"/>
        <w:jc w:val="both"/>
        <w:rPr>
          <w:rFonts w:ascii="Arial" w:hAnsi="Arial" w:cs="Arial"/>
        </w:rPr>
      </w:pPr>
    </w:p>
    <w:p w:rsidR="0017550C" w:rsidRPr="00E720F1" w:rsidRDefault="009253AC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="0061198E" w:rsidRPr="00E720F1">
        <w:rPr>
          <w:rFonts w:ascii="Arial" w:hAnsi="Arial" w:cs="Arial"/>
          <w:sz w:val="20"/>
          <w:szCs w:val="20"/>
        </w:rPr>
        <w:t>pracovala: Bc. Kateřina Hofmannová</w:t>
      </w:r>
      <w:r w:rsidR="0061198E" w:rsidRPr="00E720F1">
        <w:rPr>
          <w:rFonts w:ascii="Arial" w:hAnsi="Arial" w:cs="Arial"/>
          <w:sz w:val="20"/>
          <w:szCs w:val="20"/>
        </w:rPr>
        <w:tab/>
      </w:r>
      <w:r w:rsidR="0061198E" w:rsidRPr="00E720F1">
        <w:rPr>
          <w:rFonts w:ascii="Arial" w:hAnsi="Arial" w:cs="Arial"/>
          <w:sz w:val="20"/>
          <w:szCs w:val="20"/>
        </w:rPr>
        <w:tab/>
      </w:r>
      <w:r w:rsidR="0061198E" w:rsidRPr="00E720F1">
        <w:rPr>
          <w:rFonts w:ascii="Arial" w:hAnsi="Arial" w:cs="Arial"/>
          <w:sz w:val="20"/>
          <w:szCs w:val="20"/>
        </w:rPr>
        <w:tab/>
      </w:r>
    </w:p>
    <w:p w:rsidR="0017550C" w:rsidRPr="00E720F1" w:rsidRDefault="0017550C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</w:rPr>
      </w:pPr>
      <w:r w:rsidRPr="00E720F1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1" locked="0" layoutInCell="1" allowOverlap="1" wp14:anchorId="0E999430" wp14:editId="34D6C011">
            <wp:simplePos x="0" y="0"/>
            <wp:positionH relativeFrom="column">
              <wp:posOffset>9525</wp:posOffset>
            </wp:positionH>
            <wp:positionV relativeFrom="paragraph">
              <wp:posOffset>13970</wp:posOffset>
            </wp:positionV>
            <wp:extent cx="1508125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282" y="21190"/>
                <wp:lineTo x="21282" y="0"/>
                <wp:lineTo x="0" y="0"/>
              </wp:wrapPolygon>
            </wp:wrapTight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50C" w:rsidRPr="00E720F1" w:rsidRDefault="0017550C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</w:rPr>
      </w:pPr>
    </w:p>
    <w:p w:rsidR="0017550C" w:rsidRPr="00E720F1" w:rsidRDefault="0017550C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</w:rPr>
      </w:pP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425"/>
        <w:gridCol w:w="2425"/>
        <w:gridCol w:w="2740"/>
      </w:tblGrid>
      <w:tr w:rsidR="0017550C" w:rsidRPr="00E720F1" w:rsidTr="00612074">
        <w:trPr>
          <w:trHeight w:val="324"/>
        </w:trPr>
        <w:tc>
          <w:tcPr>
            <w:tcW w:w="2423" w:type="dxa"/>
          </w:tcPr>
          <w:p w:rsidR="0017550C" w:rsidRPr="00E720F1" w:rsidRDefault="0017550C" w:rsidP="00612074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>adresa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sz w:val="16"/>
                <w:szCs w:val="16"/>
              </w:rPr>
              <w:t>Sklářská 603/8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sz w:val="16"/>
                <w:szCs w:val="16"/>
              </w:rPr>
              <w:t>Krásno nad Bečvou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sz w:val="16"/>
                <w:szCs w:val="16"/>
              </w:rPr>
              <w:t>757 01 Valašské Meziříčí</w:t>
            </w:r>
          </w:p>
        </w:tc>
        <w:tc>
          <w:tcPr>
            <w:tcW w:w="2425" w:type="dxa"/>
          </w:tcPr>
          <w:p w:rsidR="0017550C" w:rsidRPr="00E720F1" w:rsidRDefault="0017550C" w:rsidP="00612074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</w:p>
          <w:p w:rsidR="0017550C" w:rsidRPr="00E720F1" w:rsidRDefault="009253A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17550C" w:rsidRPr="00E720F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kancelar@sklarskaskola.cz</w:t>
              </w:r>
            </w:hyperlink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>web</w:t>
            </w:r>
          </w:p>
          <w:p w:rsidR="0017550C" w:rsidRPr="00E720F1" w:rsidRDefault="009253A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17550C" w:rsidRPr="00E720F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www.sklarskaskola.cz</w:t>
              </w:r>
            </w:hyperlink>
          </w:p>
        </w:tc>
        <w:tc>
          <w:tcPr>
            <w:tcW w:w="2425" w:type="dxa"/>
          </w:tcPr>
          <w:p w:rsidR="0017550C" w:rsidRPr="00E720F1" w:rsidRDefault="0017550C" w:rsidP="00612074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>telefon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sz w:val="16"/>
                <w:szCs w:val="16"/>
              </w:rPr>
              <w:t>+420 571 621 466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sz w:val="16"/>
                <w:szCs w:val="16"/>
              </w:rPr>
              <w:t>+420 571 613 203</w:t>
            </w:r>
          </w:p>
        </w:tc>
        <w:tc>
          <w:tcPr>
            <w:tcW w:w="2740" w:type="dxa"/>
          </w:tcPr>
          <w:p w:rsidR="0017550C" w:rsidRPr="00E720F1" w:rsidRDefault="0017550C" w:rsidP="00612074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>bankovní spojení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sz w:val="16"/>
                <w:szCs w:val="16"/>
              </w:rPr>
              <w:t>Komerční banka Valašské Meziříčí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č. účtu </w:t>
            </w:r>
            <w:r w:rsidRPr="00E720F1">
              <w:rPr>
                <w:rFonts w:ascii="Arial" w:hAnsi="Arial" w:cs="Arial"/>
                <w:sz w:val="16"/>
                <w:szCs w:val="16"/>
              </w:rPr>
              <w:t>24332851/0100</w:t>
            </w:r>
          </w:p>
          <w:p w:rsidR="0017550C" w:rsidRPr="00E720F1" w:rsidRDefault="0017550C" w:rsidP="00612074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E720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IČO </w:t>
            </w:r>
            <w:r w:rsidRPr="00E720F1">
              <w:rPr>
                <w:rFonts w:ascii="Arial" w:hAnsi="Arial" w:cs="Arial"/>
                <w:sz w:val="16"/>
                <w:szCs w:val="16"/>
              </w:rPr>
              <w:t>00845060</w:t>
            </w:r>
          </w:p>
        </w:tc>
      </w:tr>
    </w:tbl>
    <w:p w:rsidR="0061198E" w:rsidRPr="00E720F1" w:rsidRDefault="0061198E" w:rsidP="0017550C">
      <w:pPr>
        <w:tabs>
          <w:tab w:val="left" w:pos="1260"/>
        </w:tabs>
        <w:rPr>
          <w:rFonts w:ascii="Arial" w:hAnsi="Arial" w:cs="Arial"/>
        </w:rPr>
      </w:pPr>
    </w:p>
    <w:sectPr w:rsidR="0061198E" w:rsidRPr="00E720F1" w:rsidSect="00175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D"/>
    <w:rsid w:val="0017550C"/>
    <w:rsid w:val="002557FC"/>
    <w:rsid w:val="00274D99"/>
    <w:rsid w:val="002D17DD"/>
    <w:rsid w:val="003D50E3"/>
    <w:rsid w:val="0061198E"/>
    <w:rsid w:val="007930DC"/>
    <w:rsid w:val="009253AC"/>
    <w:rsid w:val="00BA5BC0"/>
    <w:rsid w:val="00BC2EF6"/>
    <w:rsid w:val="00D23897"/>
    <w:rsid w:val="00E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5DD1-E485-4592-9E37-8F7F007F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7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1198E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1755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7550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550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7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rskaskol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@sklarskasko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Hofmannová Kateřina</dc:creator>
  <cp:keywords/>
  <dc:description/>
  <cp:lastModifiedBy>Plšková Markéta</cp:lastModifiedBy>
  <cp:revision>8</cp:revision>
  <dcterms:created xsi:type="dcterms:W3CDTF">2023-09-14T07:27:00Z</dcterms:created>
  <dcterms:modified xsi:type="dcterms:W3CDTF">2024-11-07T08:26:00Z</dcterms:modified>
</cp:coreProperties>
</file>